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F7" w:rsidRDefault="000C0DF7" w:rsidP="00852285">
      <w:pPr>
        <w:autoSpaceDE w:val="0"/>
        <w:autoSpaceDN w:val="0"/>
        <w:adjustRightInd w:val="0"/>
        <w:spacing w:after="0" w:line="240" w:lineRule="auto"/>
        <w:jc w:val="center"/>
        <w:rPr>
          <w:rFonts w:ascii="Times-Bold" w:hAnsi="Times-Bold" w:cs="Times-Bold"/>
          <w:b/>
          <w:bCs/>
          <w:sz w:val="27"/>
          <w:szCs w:val="27"/>
        </w:rPr>
      </w:pPr>
      <w:bookmarkStart w:id="0" w:name="_GoBack"/>
      <w:bookmarkEnd w:id="0"/>
      <w:r>
        <w:rPr>
          <w:rFonts w:ascii="Times-Bold" w:hAnsi="Times-Bold" w:cs="Times-Bold"/>
          <w:b/>
          <w:bCs/>
          <w:sz w:val="27"/>
          <w:szCs w:val="27"/>
        </w:rPr>
        <w:t>VÄÄRTUSED</w:t>
      </w:r>
    </w:p>
    <w:p w:rsidR="00852285" w:rsidRDefault="00852285" w:rsidP="00852285">
      <w:pPr>
        <w:autoSpaceDE w:val="0"/>
        <w:autoSpaceDN w:val="0"/>
        <w:adjustRightInd w:val="0"/>
        <w:spacing w:after="0" w:line="240" w:lineRule="auto"/>
        <w:jc w:val="center"/>
        <w:rPr>
          <w:rFonts w:ascii="Times-Bold" w:hAnsi="Times-Bold" w:cs="Times-Bold"/>
          <w:b/>
          <w:bCs/>
          <w:sz w:val="27"/>
          <w:szCs w:val="27"/>
        </w:rPr>
      </w:pP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Väärtused näitavad, mida inimesed seoses oma elu ja tööga hindavad ja tähtsaks peavad. Väärtused on meie otsuseid ja käitumist suunav jõud. Kui Sa väärtustad tervist, siis oled kehaliselt aktiivne, ei suitseta, sööd ja magad normaalselt. Kui Sa pead tähtsaks valida elukutse, mis köidaks ja pakuks rahuldust, siis püüad Sa ennast ja oma võimaluste maailma tundma õppida. Kui Sa väärtustad haridust, siis õpid hoolega. Mõnele inimesele on tähtis teha põnevat või loomingulist tööd, tunda sellest rahuldust. Mingi tegevusega seotud väärtused võib jaotada välisteks ja sisemisteks. Välised väärtused on kellegi käest saadavad hüvitused (kiitus, hea palk). Sisemised väärtused on tegevuses endas.</w:t>
      </w:r>
    </w:p>
    <w:p w:rsidR="000C0DF7" w:rsidRDefault="000C0DF7" w:rsidP="000C0DF7">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Mida pead Sina oma (tulevases) töös oluliseks?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Otsusta, kumb väärtus on igas paaris Sinu jaoks tähtis. Tee rist hinnangu kohale, mis vastab Sinu</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arvamusele.</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 ja E - pean seda väga tähtsaks,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 ja D - pean tähtsaks, kuid mitte väga</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 - ei oska öelda (seda varianti kasuta võimalikult vähe).</w:t>
      </w:r>
    </w:p>
    <w:tbl>
      <w:tblPr>
        <w:tblStyle w:val="Kontuurtabel"/>
        <w:tblW w:w="0" w:type="auto"/>
        <w:tblLook w:val="04A0" w:firstRow="1" w:lastRow="0" w:firstColumn="1" w:lastColumn="0" w:noHBand="0" w:noVBand="1"/>
      </w:tblPr>
      <w:tblGrid>
        <w:gridCol w:w="2802"/>
        <w:gridCol w:w="708"/>
        <w:gridCol w:w="709"/>
        <w:gridCol w:w="709"/>
        <w:gridCol w:w="709"/>
        <w:gridCol w:w="708"/>
        <w:gridCol w:w="2867"/>
      </w:tblGrid>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Pr="000C0DF7" w:rsidRDefault="000C0DF7" w:rsidP="000C0DF7">
            <w:pPr>
              <w:autoSpaceDE w:val="0"/>
              <w:autoSpaceDN w:val="0"/>
              <w:adjustRightInd w:val="0"/>
              <w:jc w:val="center"/>
              <w:rPr>
                <w:rFonts w:ascii="Times New Roman" w:hAnsi="Times New Roman" w:cs="Times New Roman"/>
                <w:b/>
                <w:sz w:val="24"/>
                <w:szCs w:val="24"/>
              </w:rPr>
            </w:pPr>
            <w:r w:rsidRPr="000C0DF7">
              <w:rPr>
                <w:rFonts w:ascii="Times New Roman" w:hAnsi="Times New Roman" w:cs="Times New Roman"/>
                <w:b/>
                <w:sz w:val="24"/>
                <w:szCs w:val="24"/>
              </w:rPr>
              <w:t>A</w:t>
            </w:r>
          </w:p>
        </w:tc>
        <w:tc>
          <w:tcPr>
            <w:tcW w:w="709" w:type="dxa"/>
          </w:tcPr>
          <w:p w:rsidR="000C0DF7" w:rsidRPr="000C0DF7" w:rsidRDefault="000C0DF7" w:rsidP="000C0DF7">
            <w:pPr>
              <w:autoSpaceDE w:val="0"/>
              <w:autoSpaceDN w:val="0"/>
              <w:adjustRightInd w:val="0"/>
              <w:jc w:val="center"/>
              <w:rPr>
                <w:rFonts w:ascii="Times New Roman" w:hAnsi="Times New Roman" w:cs="Times New Roman"/>
                <w:b/>
                <w:sz w:val="24"/>
                <w:szCs w:val="24"/>
              </w:rPr>
            </w:pPr>
            <w:r w:rsidRPr="000C0DF7">
              <w:rPr>
                <w:rFonts w:ascii="Times New Roman" w:hAnsi="Times New Roman" w:cs="Times New Roman"/>
                <w:b/>
                <w:sz w:val="24"/>
                <w:szCs w:val="24"/>
              </w:rPr>
              <w:t>B</w:t>
            </w:r>
          </w:p>
        </w:tc>
        <w:tc>
          <w:tcPr>
            <w:tcW w:w="709" w:type="dxa"/>
          </w:tcPr>
          <w:p w:rsidR="000C0DF7" w:rsidRPr="000C0DF7" w:rsidRDefault="000C0DF7" w:rsidP="000C0DF7">
            <w:pPr>
              <w:autoSpaceDE w:val="0"/>
              <w:autoSpaceDN w:val="0"/>
              <w:adjustRightInd w:val="0"/>
              <w:jc w:val="center"/>
              <w:rPr>
                <w:rFonts w:ascii="Times New Roman" w:hAnsi="Times New Roman" w:cs="Times New Roman"/>
                <w:b/>
                <w:sz w:val="24"/>
                <w:szCs w:val="24"/>
              </w:rPr>
            </w:pPr>
            <w:r w:rsidRPr="000C0DF7">
              <w:rPr>
                <w:rFonts w:ascii="Times New Roman" w:hAnsi="Times New Roman" w:cs="Times New Roman"/>
                <w:b/>
                <w:sz w:val="24"/>
                <w:szCs w:val="24"/>
              </w:rPr>
              <w:t>C</w:t>
            </w:r>
          </w:p>
        </w:tc>
        <w:tc>
          <w:tcPr>
            <w:tcW w:w="709" w:type="dxa"/>
          </w:tcPr>
          <w:p w:rsidR="000C0DF7" w:rsidRPr="000C0DF7" w:rsidRDefault="000C0DF7" w:rsidP="000C0DF7">
            <w:pPr>
              <w:autoSpaceDE w:val="0"/>
              <w:autoSpaceDN w:val="0"/>
              <w:adjustRightInd w:val="0"/>
              <w:jc w:val="center"/>
              <w:rPr>
                <w:rFonts w:ascii="Times New Roman" w:hAnsi="Times New Roman" w:cs="Times New Roman"/>
                <w:b/>
                <w:sz w:val="24"/>
                <w:szCs w:val="24"/>
              </w:rPr>
            </w:pPr>
            <w:r w:rsidRPr="000C0DF7">
              <w:rPr>
                <w:rFonts w:ascii="Times New Roman" w:hAnsi="Times New Roman" w:cs="Times New Roman"/>
                <w:b/>
                <w:sz w:val="24"/>
                <w:szCs w:val="24"/>
              </w:rPr>
              <w:t>D</w:t>
            </w:r>
          </w:p>
        </w:tc>
        <w:tc>
          <w:tcPr>
            <w:tcW w:w="708" w:type="dxa"/>
          </w:tcPr>
          <w:p w:rsidR="000C0DF7" w:rsidRPr="000C0DF7" w:rsidRDefault="000C0DF7" w:rsidP="000C0DF7">
            <w:pPr>
              <w:autoSpaceDE w:val="0"/>
              <w:autoSpaceDN w:val="0"/>
              <w:adjustRightInd w:val="0"/>
              <w:jc w:val="center"/>
              <w:rPr>
                <w:rFonts w:ascii="Times New Roman" w:hAnsi="Times New Roman" w:cs="Times New Roman"/>
                <w:b/>
                <w:sz w:val="24"/>
                <w:szCs w:val="24"/>
              </w:rPr>
            </w:pPr>
            <w:r w:rsidRPr="000C0DF7">
              <w:rPr>
                <w:rFonts w:ascii="Times New Roman" w:hAnsi="Times New Roman" w:cs="Times New Roman"/>
                <w:b/>
                <w:sz w:val="24"/>
                <w:szCs w:val="24"/>
              </w:rPr>
              <w:t>E</w:t>
            </w:r>
          </w:p>
        </w:tc>
        <w:tc>
          <w:tcPr>
            <w:tcW w:w="2867" w:type="dxa"/>
          </w:tcPr>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turvaline</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ohtlik</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Palk sõltub tehtud tööst</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(tükitöö)</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Palk ei sõltu tehtud töö</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hulgast (ajatöö)</w:t>
            </w: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Kindel tööaeg</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Paindlik tööaeg (otsustan</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ise, millal tulen ja lähen)</w:t>
            </w: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Töötasu on hea, kuid mitte</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eriti kindel</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Töötasu on kindel, kuid</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mitte eriti hea</w:t>
            </w: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Töötan omaette</w:t>
            </w:r>
          </w:p>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Töötan koos teistega</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Teen kindlat tööd,</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ülesanded ei muutu</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vaheldusrikas,</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ülesanded muutuvad</w:t>
            </w: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Töötan väljas</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Töötan sees</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Töötan linnas</w:t>
            </w:r>
          </w:p>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Töötan maal</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ja koduse elu vahel on</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selge piir</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ja koduse elu vahel ei</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ole selget piiri</w:t>
            </w: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Teen seda, mida nõutakse</w:t>
            </w:r>
          </w:p>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vaba, loominguline</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ei ole keerukas</w:t>
            </w:r>
          </w:p>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keerukas</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vaheldusrikas</w:t>
            </w:r>
          </w:p>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pole vaheldusrikas</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nõuab pidevat</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enesetäiendamist</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ei nõua</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enesetäiendamist</w:t>
            </w: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Mõjutan oma tööga</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ühiskonda</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ei mõjuta ühiskonda</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vaimne</w:t>
            </w:r>
          </w:p>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on kehaline</w:t>
            </w:r>
          </w:p>
          <w:p w:rsidR="000C0DF7" w:rsidRDefault="000C0DF7" w:rsidP="000C0DF7">
            <w:pPr>
              <w:autoSpaceDE w:val="0"/>
              <w:autoSpaceDN w:val="0"/>
              <w:adjustRightInd w:val="0"/>
              <w:rPr>
                <w:rFonts w:ascii="Times-Roman" w:hAnsi="Times-Roman" w:cs="Times-Roman"/>
                <w:sz w:val="23"/>
                <w:szCs w:val="23"/>
              </w:rPr>
            </w:pPr>
          </w:p>
        </w:tc>
      </w:tr>
      <w:tr w:rsidR="000C0DF7" w:rsidTr="000C0DF7">
        <w:tc>
          <w:tcPr>
            <w:tcW w:w="2802"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pakub arengu ja</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edutamisvõimalusi</w:t>
            </w: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9" w:type="dxa"/>
          </w:tcPr>
          <w:p w:rsidR="000C0DF7" w:rsidRDefault="000C0DF7" w:rsidP="000C0DF7">
            <w:pPr>
              <w:autoSpaceDE w:val="0"/>
              <w:autoSpaceDN w:val="0"/>
              <w:adjustRightInd w:val="0"/>
              <w:rPr>
                <w:rFonts w:ascii="Times-Roman" w:hAnsi="Times-Roman" w:cs="Times-Roman"/>
                <w:sz w:val="23"/>
                <w:szCs w:val="23"/>
              </w:rPr>
            </w:pPr>
          </w:p>
        </w:tc>
        <w:tc>
          <w:tcPr>
            <w:tcW w:w="708" w:type="dxa"/>
          </w:tcPr>
          <w:p w:rsidR="000C0DF7" w:rsidRDefault="000C0DF7" w:rsidP="000C0DF7">
            <w:pPr>
              <w:autoSpaceDE w:val="0"/>
              <w:autoSpaceDN w:val="0"/>
              <w:adjustRightInd w:val="0"/>
              <w:rPr>
                <w:rFonts w:ascii="Times-Roman" w:hAnsi="Times-Roman" w:cs="Times-Roman"/>
                <w:sz w:val="23"/>
                <w:szCs w:val="23"/>
              </w:rPr>
            </w:pPr>
          </w:p>
        </w:tc>
        <w:tc>
          <w:tcPr>
            <w:tcW w:w="2867" w:type="dxa"/>
          </w:tcPr>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Töö ei paku võimalusi</w:t>
            </w:r>
          </w:p>
          <w:p w:rsidR="000C0DF7" w:rsidRDefault="000C0DF7" w:rsidP="000C0DF7">
            <w:pPr>
              <w:autoSpaceDE w:val="0"/>
              <w:autoSpaceDN w:val="0"/>
              <w:adjustRightInd w:val="0"/>
              <w:rPr>
                <w:rFonts w:ascii="Times-Roman" w:hAnsi="Times-Roman" w:cs="Times-Roman"/>
                <w:sz w:val="23"/>
                <w:szCs w:val="23"/>
              </w:rPr>
            </w:pPr>
            <w:r>
              <w:rPr>
                <w:rFonts w:ascii="Times-Roman" w:hAnsi="Times-Roman" w:cs="Times-Roman"/>
                <w:sz w:val="23"/>
                <w:szCs w:val="23"/>
              </w:rPr>
              <w:t>arenguks, edutamiseks</w:t>
            </w:r>
          </w:p>
        </w:tc>
      </w:tr>
    </w:tbl>
    <w:p w:rsidR="00852285" w:rsidRDefault="00852285" w:rsidP="00852285">
      <w:pPr>
        <w:autoSpaceDE w:val="0"/>
        <w:autoSpaceDN w:val="0"/>
        <w:adjustRightInd w:val="0"/>
        <w:spacing w:after="0" w:line="240" w:lineRule="auto"/>
        <w:rPr>
          <w:rFonts w:ascii="Times-Roman" w:hAnsi="Times-Roman" w:cs="Times-Roman"/>
          <w:sz w:val="23"/>
          <w:szCs w:val="23"/>
        </w:rPr>
      </w:pPr>
    </w:p>
    <w:p w:rsidR="00852285" w:rsidRDefault="00852285"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Kirjuta välja need väärtused, mida pead tulevases töös eriti tähtsaks.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lastRenderedPageBreak/>
        <w:t>TÖÖ PÕHIVÄÄRTUSED</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Töö põhiväärtused võib jagada erinevateks gruppideks.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Esteetika </w:t>
      </w:r>
      <w:r w:rsidR="00852285">
        <w:rPr>
          <w:rFonts w:ascii="Times-Roman" w:hAnsi="Times-Roman" w:cs="Times-Roman"/>
          <w:sz w:val="23"/>
          <w:szCs w:val="23"/>
        </w:rPr>
        <w:t xml:space="preserve">                         </w:t>
      </w:r>
      <w:r>
        <w:rPr>
          <w:rFonts w:ascii="Times-Roman" w:hAnsi="Times-Roman" w:cs="Times-Roman"/>
          <w:sz w:val="23"/>
          <w:szCs w:val="23"/>
        </w:rPr>
        <w:t>- töötan ilusas ja puhtas töökeskkonnas.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Sõltumatus </w:t>
      </w:r>
      <w:r w:rsidR="00852285">
        <w:rPr>
          <w:rFonts w:ascii="Times-Roman" w:hAnsi="Times-Roman" w:cs="Times-Roman"/>
          <w:sz w:val="23"/>
          <w:szCs w:val="23"/>
        </w:rPr>
        <w:t xml:space="preserve">                     </w:t>
      </w:r>
      <w:r>
        <w:rPr>
          <w:rFonts w:ascii="Times-Roman" w:hAnsi="Times-Roman" w:cs="Times-Roman"/>
          <w:sz w:val="23"/>
          <w:szCs w:val="23"/>
        </w:rPr>
        <w:t>- saan ise valida tööülesandeid ja töötempot.</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Vaimne stiimul </w:t>
      </w:r>
      <w:r w:rsidR="00852285">
        <w:rPr>
          <w:rFonts w:ascii="Times-Roman" w:hAnsi="Times-Roman" w:cs="Times-Roman"/>
          <w:sz w:val="23"/>
          <w:szCs w:val="23"/>
        </w:rPr>
        <w:t xml:space="preserve">              </w:t>
      </w:r>
      <w:r>
        <w:rPr>
          <w:rFonts w:ascii="Times-Roman" w:hAnsi="Times-Roman" w:cs="Times-Roman"/>
          <w:sz w:val="23"/>
          <w:szCs w:val="23"/>
        </w:rPr>
        <w:t>- saan teada midagi uut, õpin ja arenen.</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Võim </w:t>
      </w:r>
      <w:r w:rsidR="00852285">
        <w:rPr>
          <w:rFonts w:ascii="Times-Roman" w:hAnsi="Times-Roman" w:cs="Times-Roman"/>
          <w:sz w:val="23"/>
          <w:szCs w:val="23"/>
        </w:rPr>
        <w:t xml:space="preserve">                              </w:t>
      </w:r>
      <w:r>
        <w:rPr>
          <w:rFonts w:ascii="Times-Roman" w:hAnsi="Times-Roman" w:cs="Times-Roman"/>
          <w:sz w:val="23"/>
          <w:szCs w:val="23"/>
        </w:rPr>
        <w:t>- saan teisi juhtida.</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Prestiiž </w:t>
      </w:r>
      <w:r w:rsidR="00852285">
        <w:rPr>
          <w:rFonts w:ascii="Times-Roman" w:hAnsi="Times-Roman" w:cs="Times-Roman"/>
          <w:sz w:val="23"/>
          <w:szCs w:val="23"/>
        </w:rPr>
        <w:t xml:space="preserve">                           </w:t>
      </w:r>
      <w:r>
        <w:rPr>
          <w:rFonts w:ascii="Times-Roman" w:hAnsi="Times-Roman" w:cs="Times-Roman"/>
          <w:sz w:val="23"/>
          <w:szCs w:val="23"/>
        </w:rPr>
        <w:t>- mind armastatakse ja austatakse.</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Huvi </w:t>
      </w:r>
      <w:r w:rsidR="00852285">
        <w:rPr>
          <w:rFonts w:ascii="Times-Roman" w:hAnsi="Times-Roman" w:cs="Times-Roman"/>
          <w:sz w:val="23"/>
          <w:szCs w:val="23"/>
        </w:rPr>
        <w:t xml:space="preserve">                               </w:t>
      </w:r>
      <w:r>
        <w:rPr>
          <w:rFonts w:ascii="Times-Roman" w:hAnsi="Times-Roman" w:cs="Times-Roman"/>
          <w:sz w:val="23"/>
          <w:szCs w:val="23"/>
        </w:rPr>
        <w:t>- töötan alal, mis mind huvitab.</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Eluviis </w:t>
      </w:r>
      <w:r w:rsidR="00852285">
        <w:rPr>
          <w:rFonts w:ascii="Times-Roman" w:hAnsi="Times-Roman" w:cs="Times-Roman"/>
          <w:sz w:val="23"/>
          <w:szCs w:val="23"/>
        </w:rPr>
        <w:t xml:space="preserve">                            </w:t>
      </w:r>
      <w:r>
        <w:rPr>
          <w:rFonts w:ascii="Times-Roman" w:hAnsi="Times-Roman" w:cs="Times-Roman"/>
          <w:sz w:val="23"/>
          <w:szCs w:val="23"/>
        </w:rPr>
        <w:t>- tänu tööle saan elada just nii, nagu tahan.</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Saavutamine </w:t>
      </w:r>
      <w:r w:rsidR="00852285">
        <w:rPr>
          <w:rFonts w:ascii="Times-Roman" w:hAnsi="Times-Roman" w:cs="Times-Roman"/>
          <w:sz w:val="23"/>
          <w:szCs w:val="23"/>
        </w:rPr>
        <w:t xml:space="preserve">                   </w:t>
      </w:r>
      <w:r>
        <w:rPr>
          <w:rFonts w:ascii="Times-Roman" w:hAnsi="Times-Roman" w:cs="Times-Roman"/>
          <w:sz w:val="23"/>
          <w:szCs w:val="23"/>
        </w:rPr>
        <w:t>- saadan midagi korda, näen töö tulemusi.</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Altruism </w:t>
      </w:r>
      <w:r w:rsidR="00852285">
        <w:rPr>
          <w:rFonts w:ascii="Times-Roman" w:hAnsi="Times-Roman" w:cs="Times-Roman"/>
          <w:sz w:val="23"/>
          <w:szCs w:val="23"/>
        </w:rPr>
        <w:t xml:space="preserve">                         </w:t>
      </w:r>
      <w:r>
        <w:rPr>
          <w:rFonts w:ascii="Times-Roman" w:hAnsi="Times-Roman" w:cs="Times-Roman"/>
          <w:sz w:val="23"/>
          <w:szCs w:val="23"/>
        </w:rPr>
        <w:t>- saan midagi teha teiste heaks.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Suhtlemine </w:t>
      </w:r>
      <w:r w:rsidR="00852285">
        <w:rPr>
          <w:rFonts w:ascii="Times-Roman" w:hAnsi="Times-Roman" w:cs="Times-Roman"/>
          <w:sz w:val="23"/>
          <w:szCs w:val="23"/>
        </w:rPr>
        <w:t xml:space="preserve">                     </w:t>
      </w:r>
      <w:r>
        <w:rPr>
          <w:rFonts w:ascii="Times-Roman" w:hAnsi="Times-Roman" w:cs="Times-Roman"/>
          <w:sz w:val="23"/>
          <w:szCs w:val="23"/>
        </w:rPr>
        <w:t>- olen pidevalt teiste inimestega kontaktis.</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Loovus </w:t>
      </w:r>
      <w:r w:rsidR="00852285">
        <w:rPr>
          <w:rFonts w:ascii="Times-Roman" w:hAnsi="Times-Roman" w:cs="Times-Roman"/>
          <w:sz w:val="23"/>
          <w:szCs w:val="23"/>
        </w:rPr>
        <w:t xml:space="preserve">                           </w:t>
      </w:r>
      <w:r>
        <w:rPr>
          <w:rFonts w:ascii="Times-Roman" w:hAnsi="Times-Roman" w:cs="Times-Roman"/>
          <w:sz w:val="23"/>
          <w:szCs w:val="23"/>
        </w:rPr>
        <w:t>- loon või kavandan midagi uut.</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Töötasu </w:t>
      </w:r>
      <w:r w:rsidR="00852285">
        <w:rPr>
          <w:rFonts w:ascii="Times-Roman" w:hAnsi="Times-Roman" w:cs="Times-Roman"/>
          <w:sz w:val="23"/>
          <w:szCs w:val="23"/>
        </w:rPr>
        <w:t xml:space="preserve">                          </w:t>
      </w:r>
      <w:r>
        <w:rPr>
          <w:rFonts w:ascii="Times-Roman" w:hAnsi="Times-Roman" w:cs="Times-Roman"/>
          <w:sz w:val="23"/>
          <w:szCs w:val="23"/>
        </w:rPr>
        <w:t>- töö tulemusel saadav raha ning muud hüvitused.</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Kindlustunne </w:t>
      </w:r>
      <w:r w:rsidR="00852285">
        <w:rPr>
          <w:rFonts w:ascii="Times-Roman" w:hAnsi="Times-Roman" w:cs="Times-Roman"/>
          <w:sz w:val="23"/>
          <w:szCs w:val="23"/>
        </w:rPr>
        <w:t xml:space="preserve">                  </w:t>
      </w:r>
      <w:r>
        <w:rPr>
          <w:rFonts w:ascii="Times-Roman" w:hAnsi="Times-Roman" w:cs="Times-Roman"/>
          <w:sz w:val="23"/>
          <w:szCs w:val="23"/>
        </w:rPr>
        <w:t>- töö on igal juhul olemas.</w:t>
      </w:r>
    </w:p>
    <w:p w:rsidR="00852285" w:rsidRDefault="00852285" w:rsidP="000C0DF7">
      <w:pPr>
        <w:autoSpaceDE w:val="0"/>
        <w:autoSpaceDN w:val="0"/>
        <w:adjustRightInd w:val="0"/>
        <w:spacing w:after="0" w:line="240" w:lineRule="auto"/>
        <w:rPr>
          <w:rFonts w:ascii="Times-Roman" w:hAnsi="Times-Roman" w:cs="Times-Roman"/>
          <w:sz w:val="23"/>
          <w:szCs w:val="23"/>
        </w:rPr>
      </w:pP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Selles tähtsate väärtuste loetelus märgi ära need väärtused, mis tunduvad olevat hädavajalikud</w:t>
      </w:r>
    </w:p>
    <w:p w:rsidR="000C0DF7" w:rsidRDefault="000C0DF7" w:rsidP="000C0DF7">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selleks, et oleksid oma tulevase tööga rahul. Seejärel võid esitada endale küsimuse: „</w:t>
      </w:r>
      <w:r w:rsidR="00852285">
        <w:rPr>
          <w:rFonts w:ascii="Times-Roman" w:hAnsi="Times-Roman" w:cs="Times-Roman"/>
          <w:sz w:val="23"/>
          <w:szCs w:val="23"/>
        </w:rPr>
        <w:t xml:space="preserve">Millised ametid </w:t>
      </w:r>
      <w:r>
        <w:rPr>
          <w:rFonts w:ascii="Times-Roman" w:hAnsi="Times-Roman" w:cs="Times-Roman"/>
          <w:sz w:val="23"/>
          <w:szCs w:val="23"/>
        </w:rPr>
        <w:t>vastavad kõige paremini minu tähtsamatele väärtustele?“</w:t>
      </w:r>
    </w:p>
    <w:p w:rsidR="00852285" w:rsidRDefault="00852285" w:rsidP="000C0DF7">
      <w:pPr>
        <w:autoSpaceDE w:val="0"/>
        <w:autoSpaceDN w:val="0"/>
        <w:adjustRightInd w:val="0"/>
        <w:spacing w:after="0" w:line="240" w:lineRule="auto"/>
        <w:rPr>
          <w:rFonts w:ascii="Times-Roman" w:hAnsi="Times-Roman" w:cs="Times-Roman"/>
          <w:sz w:val="23"/>
          <w:szCs w:val="23"/>
        </w:rPr>
      </w:pPr>
    </w:p>
    <w:p w:rsidR="00152702" w:rsidRDefault="000C0DF7" w:rsidP="000C0DF7">
      <w:r>
        <w:rPr>
          <w:rFonts w:ascii="Times-Italic" w:hAnsi="Times-Italic" w:cs="Times-Italic"/>
          <w:i/>
          <w:iCs/>
          <w:sz w:val="23"/>
          <w:szCs w:val="23"/>
        </w:rPr>
        <w:t>Allikas: Testid ja küsimustikud kutse- ja personalivalikuks. Ü. Suur. 2006</w:t>
      </w:r>
    </w:p>
    <w:sectPr w:rsidR="0015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7"/>
    <w:rsid w:val="000C0DF7"/>
    <w:rsid w:val="00122086"/>
    <w:rsid w:val="00152702"/>
    <w:rsid w:val="00852285"/>
    <w:rsid w:val="00F070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0C0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0C0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2887</Characters>
  <Application>Microsoft Office Word</Application>
  <DocSecurity>0</DocSecurity>
  <Lines>24</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2012-01-03T12:06:00Z</dcterms:created>
  <dcterms:modified xsi:type="dcterms:W3CDTF">2012-01-03T12:06:00Z</dcterms:modified>
</cp:coreProperties>
</file>